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50" w:rsidRDefault="00BC5850" w:rsidP="00BC5850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000000"/>
          <w:sz w:val="26"/>
          <w:szCs w:val="26"/>
        </w:rPr>
      </w:pPr>
      <w:bookmarkStart w:id="0" w:name="_heading=h.2s8eyo1" w:colFirst="0" w:colLast="0"/>
      <w:bookmarkEnd w:id="0"/>
      <w:r>
        <w:rPr>
          <w:rFonts w:ascii="標楷體" w:eastAsia="標楷體" w:hAnsi="標楷體" w:cs="標楷體"/>
          <w:color w:val="000000"/>
          <w:sz w:val="26"/>
          <w:szCs w:val="26"/>
        </w:rPr>
        <w:t>三、國中會考後至畢業前課程活動規劃(表3-5)</w:t>
      </w:r>
    </w:p>
    <w:tbl>
      <w:tblPr>
        <w:tblW w:w="9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67"/>
        <w:gridCol w:w="572"/>
        <w:gridCol w:w="576"/>
        <w:gridCol w:w="553"/>
        <w:gridCol w:w="567"/>
        <w:gridCol w:w="425"/>
        <w:gridCol w:w="850"/>
        <w:gridCol w:w="709"/>
        <w:gridCol w:w="851"/>
        <w:gridCol w:w="708"/>
        <w:gridCol w:w="709"/>
        <w:gridCol w:w="709"/>
        <w:gridCol w:w="850"/>
        <w:gridCol w:w="766"/>
        <w:gridCol w:w="8"/>
      </w:tblGrid>
      <w:tr w:rsidR="00BC5850" w:rsidTr="008C74B2">
        <w:trPr>
          <w:cantSplit/>
          <w:trHeight w:val="321"/>
          <w:jc w:val="center"/>
        </w:trPr>
        <w:tc>
          <w:tcPr>
            <w:tcW w:w="9841" w:type="dxa"/>
            <w:gridSpan w:val="16"/>
            <w:shd w:val="clear" w:color="auto" w:fill="CCC1D9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基隆市113學年度○○國民中學九年級教育會考後至畢業前之課程規劃</w:t>
            </w:r>
          </w:p>
        </w:tc>
      </w:tr>
      <w:tr w:rsidR="00BC5850" w:rsidTr="008C74B2">
        <w:trPr>
          <w:cantSplit/>
          <w:trHeight w:val="1134"/>
          <w:jc w:val="center"/>
        </w:trPr>
        <w:tc>
          <w:tcPr>
            <w:tcW w:w="988" w:type="dxa"/>
            <w:gridSpan w:val="2"/>
            <w:shd w:val="clear" w:color="auto" w:fill="FFFFFF"/>
            <w:vAlign w:val="center"/>
          </w:tcPr>
          <w:p w:rsidR="00BC5850" w:rsidRDefault="00BC5850" w:rsidP="008C74B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課程概述</w:t>
            </w:r>
          </w:p>
        </w:tc>
        <w:tc>
          <w:tcPr>
            <w:tcW w:w="8853" w:type="dxa"/>
            <w:gridSpan w:val="14"/>
            <w:shd w:val="clear" w:color="auto" w:fill="FFFFFF"/>
            <w:vAlign w:val="center"/>
          </w:tcPr>
          <w:p w:rsidR="00BC5850" w:rsidRDefault="00BC5850" w:rsidP="00BC5850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依據：</w:t>
            </w:r>
          </w:p>
          <w:p w:rsidR="00BC5850" w:rsidRDefault="00BC5850" w:rsidP="008C74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(一)教育部「國民中學及國民小學課程計畫備查作業參考原則」。</w:t>
            </w:r>
          </w:p>
          <w:p w:rsidR="00BC5850" w:rsidRDefault="00BC5850" w:rsidP="008C74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(二)基隆市113學年度國民中學及國民小學課程計畫備查作業實施計畫。</w:t>
            </w:r>
          </w:p>
          <w:p w:rsidR="00BC5850" w:rsidRDefault="00BC5850" w:rsidP="008C74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貳、目的：</w:t>
            </w:r>
          </w:p>
          <w:p w:rsidR="00BC5850" w:rsidRDefault="00BC5850" w:rsidP="008C74B2">
            <w:pPr>
              <w:ind w:left="715" w:hanging="5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一、為持續學生延續學習，將進行加深、加廣、多元性課程。</w:t>
            </w:r>
          </w:p>
          <w:p w:rsidR="00BC5850" w:rsidRDefault="00BC5850" w:rsidP="008C74B2">
            <w:pPr>
              <w:ind w:left="715" w:hanging="5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二、進行補救教學、學期評量結果補考措施及國高中銜接課程。</w:t>
            </w:r>
          </w:p>
          <w:p w:rsidR="00BC5850" w:rsidRDefault="00BC5850" w:rsidP="008C74B2">
            <w:pPr>
              <w:ind w:left="715" w:hanging="5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  <w:color w:val="000000"/>
              </w:rPr>
              <w:t>升學及生涯規劃宣導能有效協助學生選擇適當的學校，穩定家長及學生的心情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BC5850" w:rsidRDefault="00BC5850" w:rsidP="008C74B2">
            <w:pPr>
              <w:ind w:left="715" w:hanging="50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四、多元性課程的規劃以</w:t>
            </w:r>
            <w:r>
              <w:rPr>
                <w:rFonts w:ascii="標楷體" w:eastAsia="標楷體" w:hAnsi="標楷體" w:cs="標楷體"/>
                <w:color w:val="000000"/>
              </w:rPr>
              <w:t>凝聚班級向心力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勾畫全體師生一段難忘又深刻的回憶。</w:t>
            </w:r>
          </w:p>
          <w:p w:rsidR="00BC5850" w:rsidRDefault="00BC5850" w:rsidP="008C74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參、活動對象:本學年度即將畢業之九年級學生。</w:t>
            </w:r>
          </w:p>
          <w:p w:rsidR="00BC5850" w:rsidRDefault="00BC5850" w:rsidP="008C74B2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肆、活動時程：</w:t>
            </w:r>
            <w:r>
              <w:rPr>
                <w:rFonts w:ascii="標楷體" w:eastAsia="標楷體" w:hAnsi="標楷體" w:cs="標楷體"/>
                <w:color w:val="FF0000"/>
              </w:rPr>
              <w:t>114年5月00日至114年6月00日(畢業典禮)</w:t>
            </w:r>
          </w:p>
          <w:p w:rsidR="00BC5850" w:rsidRDefault="00BC5850" w:rsidP="008C74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伍、課程活動內容：配合教學與學校重大行事活動安排集體性課程實施。</w:t>
            </w:r>
          </w:p>
          <w:p w:rsidR="00BC5850" w:rsidRDefault="00BC5850" w:rsidP="008C74B2">
            <w:pPr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課程一：各公私立高中宣導活動課程(輔導室負責)</w:t>
            </w:r>
          </w:p>
          <w:p w:rsidR="00BC5850" w:rsidRDefault="00BC5850" w:rsidP="008C74B2">
            <w:pPr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課程二：畢業生生涯規劃講座與技藝班職能試探和體驗(輔導室負責)</w:t>
            </w:r>
          </w:p>
          <w:p w:rsidR="00BC5850" w:rsidRDefault="00BC5850" w:rsidP="008C74B2">
            <w:pPr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課程三：進行學生成績評量實施辦法中的補考機制(教務處負責)</w:t>
            </w:r>
          </w:p>
          <w:p w:rsidR="00BC5850" w:rsidRDefault="00BC5850" w:rsidP="008C74B2">
            <w:pPr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課程四：申請入學及會考說明會(教導處負責)</w:t>
            </w:r>
          </w:p>
          <w:p w:rsidR="00BC5850" w:rsidRDefault="00BC5850" w:rsidP="008C74B2">
            <w:pPr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課程五：畢業生畢業選填志願(教務處、輔導室負責)</w:t>
            </w:r>
          </w:p>
          <w:p w:rsidR="00BC5850" w:rsidRDefault="00BC5850" w:rsidP="008C74B2">
            <w:pPr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課程六：</w:t>
            </w:r>
          </w:p>
          <w:p w:rsidR="00BC5850" w:rsidRDefault="00BC5850" w:rsidP="008C74B2">
            <w:pPr>
              <w:ind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課程七：</w:t>
            </w:r>
          </w:p>
          <w:p w:rsidR="00BC5850" w:rsidRDefault="00BC5850" w:rsidP="008C74B2">
            <w:pP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柒、預期效益與成效評量:</w:t>
            </w:r>
          </w:p>
          <w:p w:rsidR="00BC5850" w:rsidRDefault="00BC5850" w:rsidP="008C74B2">
            <w:pPr>
              <w:ind w:left="685" w:hanging="685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  一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學生選擇適當的學校，適得其所就讀理想高中職，穩定家長及學生的心情。 </w:t>
            </w:r>
          </w:p>
          <w:p w:rsidR="00BC5850" w:rsidRDefault="00BC5850" w:rsidP="008C74B2">
            <w:pPr>
              <w:ind w:left="685" w:hanging="685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  二</w:t>
            </w:r>
            <w:r>
              <w:rPr>
                <w:rFonts w:ascii="標楷體" w:eastAsia="標楷體" w:hAnsi="標楷體" w:cs="標楷體"/>
              </w:rPr>
              <w:t>、落實補救教學精神與畢業班學生成績評量實施辦法中的補考機制。</w:t>
            </w:r>
          </w:p>
          <w:p w:rsidR="00BC5850" w:rsidRDefault="00BC5850" w:rsidP="008C74B2">
            <w:pPr>
              <w:ind w:left="685" w:hanging="68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  三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在各自衝刺的會考後，凝聚班級向心力，師生參與活動，增進師生情感。 </w:t>
            </w:r>
          </w:p>
        </w:tc>
      </w:tr>
      <w:tr w:rsidR="00BC5850" w:rsidTr="008C74B2">
        <w:trPr>
          <w:gridAfter w:val="1"/>
          <w:wAfter w:w="8" w:type="dxa"/>
          <w:cantSplit/>
          <w:trHeight w:val="321"/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週次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日/期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</w:p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行事</w:t>
            </w:r>
          </w:p>
        </w:tc>
        <w:tc>
          <w:tcPr>
            <w:tcW w:w="8273" w:type="dxa"/>
            <w:gridSpan w:val="12"/>
            <w:shd w:val="clear" w:color="auto" w:fill="D9D9D9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各領域教學進度</w:t>
            </w:r>
          </w:p>
        </w:tc>
      </w:tr>
      <w:tr w:rsidR="00BC5850" w:rsidTr="008C74B2">
        <w:trPr>
          <w:gridAfter w:val="1"/>
          <w:wAfter w:w="8" w:type="dxa"/>
          <w:cantSplit/>
          <w:trHeight w:val="331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71" w:type="dxa"/>
            <w:gridSpan w:val="5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自然科學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</w:t>
            </w:r>
          </w:p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與體育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</w:p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</w:p>
        </w:tc>
      </w:tr>
      <w:tr w:rsidR="00BC5850" w:rsidTr="008C74B2">
        <w:trPr>
          <w:gridAfter w:val="1"/>
          <w:wAfter w:w="8" w:type="dxa"/>
          <w:cantSplit/>
          <w:trHeight w:val="391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國文</w:t>
            </w:r>
          </w:p>
        </w:tc>
        <w:tc>
          <w:tcPr>
            <w:tcW w:w="553" w:type="dxa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英語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閩語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客語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原語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D9D9D9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C5850" w:rsidTr="008C74B2">
        <w:trPr>
          <w:gridAfter w:val="1"/>
          <w:wAfter w:w="8" w:type="dxa"/>
          <w:cantSplit/>
          <w:trHeight w:val="582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BC5850" w:rsidTr="008C74B2">
        <w:trPr>
          <w:gridAfter w:val="1"/>
          <w:wAfter w:w="8" w:type="dxa"/>
          <w:cantSplit/>
          <w:trHeight w:val="582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BC5850" w:rsidTr="008C74B2">
        <w:trPr>
          <w:gridAfter w:val="1"/>
          <w:wAfter w:w="8" w:type="dxa"/>
          <w:cantSplit/>
          <w:trHeight w:val="582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BC5850" w:rsidTr="008C74B2">
        <w:trPr>
          <w:gridAfter w:val="1"/>
          <w:wAfter w:w="8" w:type="dxa"/>
          <w:cantSplit/>
          <w:trHeight w:val="582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BC5850" w:rsidTr="008C74B2">
        <w:trPr>
          <w:gridAfter w:val="1"/>
          <w:wAfter w:w="8" w:type="dxa"/>
          <w:cantSplit/>
          <w:trHeight w:val="582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畢業週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畢業週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C5850" w:rsidRDefault="00BC5850" w:rsidP="008C74B2">
            <w:pPr>
              <w:ind w:left="57" w:firstLine="39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畢業週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畢業週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850" w:rsidRDefault="00BC5850" w:rsidP="008C74B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畢業週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畢業週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850" w:rsidRDefault="00BC5850" w:rsidP="008C74B2">
            <w:pPr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畢業週</w:t>
            </w:r>
          </w:p>
        </w:tc>
        <w:tc>
          <w:tcPr>
            <w:tcW w:w="850" w:type="dxa"/>
            <w:shd w:val="clear" w:color="auto" w:fill="FFFFFF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480"/>
              </w:tabs>
              <w:spacing w:line="220" w:lineRule="auto"/>
              <w:ind w:left="316" w:right="57" w:hanging="316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BC5850" w:rsidRDefault="00BC5850" w:rsidP="008C7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480"/>
              </w:tabs>
              <w:spacing w:line="220" w:lineRule="auto"/>
              <w:ind w:left="316" w:right="57" w:hanging="316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畢業週</w:t>
            </w:r>
          </w:p>
        </w:tc>
      </w:tr>
    </w:tbl>
    <w:p w:rsidR="00BC5850" w:rsidRDefault="00BC5850" w:rsidP="00BC585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</w:rPr>
        <w:sectPr w:rsidR="00BC5850">
          <w:footerReference w:type="default" r:id="rId7"/>
          <w:pgSz w:w="11906" w:h="16838"/>
          <w:pgMar w:top="851" w:right="1134" w:bottom="993" w:left="1134" w:header="851" w:footer="923" w:gutter="0"/>
          <w:pgNumType w:start="0"/>
          <w:cols w:space="720"/>
          <w:titlePg/>
        </w:sectPr>
      </w:pPr>
      <w:bookmarkStart w:id="1" w:name="_GoBack"/>
      <w:bookmarkEnd w:id="1"/>
    </w:p>
    <w:p w:rsidR="00846512" w:rsidRPr="00BC5850" w:rsidRDefault="00846512" w:rsidP="00BC5850">
      <w:pPr>
        <w:rPr>
          <w:rFonts w:hint="eastAsia"/>
        </w:rPr>
      </w:pPr>
    </w:p>
    <w:sectPr w:rsidR="00846512" w:rsidRPr="00BC5850" w:rsidSect="00BF283F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FA" w:rsidRDefault="004C4DFA" w:rsidP="00B56496">
      <w:r>
        <w:separator/>
      </w:r>
    </w:p>
  </w:endnote>
  <w:endnote w:type="continuationSeparator" w:id="0">
    <w:p w:rsidR="004C4DFA" w:rsidRDefault="004C4DFA" w:rsidP="00B5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50" w:rsidRDefault="00BC58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1</w:t>
    </w:r>
    <w:r>
      <w:rPr>
        <w:rFonts w:eastAsia="Times New Roman"/>
        <w:color w:val="000000"/>
        <w:sz w:val="20"/>
        <w:szCs w:val="20"/>
      </w:rPr>
      <w:fldChar w:fldCharType="end"/>
    </w:r>
  </w:p>
  <w:p w:rsidR="00BC5850" w:rsidRDefault="00BC58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FA" w:rsidRDefault="004C4DFA" w:rsidP="00B56496">
      <w:r>
        <w:separator/>
      </w:r>
    </w:p>
  </w:footnote>
  <w:footnote w:type="continuationSeparator" w:id="0">
    <w:p w:rsidR="004C4DFA" w:rsidRDefault="004C4DFA" w:rsidP="00B5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51A2E15"/>
    <w:multiLevelType w:val="multilevel"/>
    <w:tmpl w:val="13284BBC"/>
    <w:lvl w:ilvl="0">
      <w:start w:val="1"/>
      <w:numFmt w:val="decimal"/>
      <w:lvlText w:val="%1、"/>
      <w:lvlJc w:val="left"/>
      <w:pPr>
        <w:ind w:left="570" w:hanging="57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F"/>
    <w:rsid w:val="00322FBF"/>
    <w:rsid w:val="0040198D"/>
    <w:rsid w:val="00425B7B"/>
    <w:rsid w:val="004A6427"/>
    <w:rsid w:val="004C4DFA"/>
    <w:rsid w:val="005E21E9"/>
    <w:rsid w:val="006D4553"/>
    <w:rsid w:val="00846512"/>
    <w:rsid w:val="00B56496"/>
    <w:rsid w:val="00BC5850"/>
    <w:rsid w:val="00BF283F"/>
    <w:rsid w:val="00E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02E4D"/>
  <w15:chartTrackingRefBased/>
  <w15:docId w15:val="{A3D68640-2784-4A9F-8B35-015D994D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496"/>
    <w:rPr>
      <w:sz w:val="20"/>
      <w:szCs w:val="20"/>
    </w:rPr>
  </w:style>
  <w:style w:type="paragraph" w:customStyle="1" w:styleId="4123">
    <w:name w:val="4.【教學目標】內文字（1.2.3.）"/>
    <w:basedOn w:val="a7"/>
    <w:rsid w:val="006D455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6D4553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uiPriority w:val="99"/>
    <w:semiHidden/>
    <w:rsid w:val="006D4553"/>
    <w:rPr>
      <w:rFonts w:ascii="細明體" w:eastAsia="細明體" w:hAnsi="Courier New" w:cs="Courier New"/>
    </w:rPr>
  </w:style>
  <w:style w:type="paragraph" w:customStyle="1" w:styleId="a9">
    <w:name w:val="次標"/>
    <w:basedOn w:val="a"/>
    <w:link w:val="aa"/>
    <w:qFormat/>
    <w:rsid w:val="00425B7B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a">
    <w:name w:val="次標 字元"/>
    <w:basedOn w:val="a0"/>
    <w:link w:val="a9"/>
    <w:rsid w:val="00425B7B"/>
    <w:rPr>
      <w:rFonts w:ascii="標楷體" w:eastAsia="標楷體" w:hAnsi="標楷體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7</cp:revision>
  <dcterms:created xsi:type="dcterms:W3CDTF">2021-04-15T00:21:00Z</dcterms:created>
  <dcterms:modified xsi:type="dcterms:W3CDTF">2024-04-15T08:47:00Z</dcterms:modified>
</cp:coreProperties>
</file>